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F4" w:rsidRPr="008D3FF0" w:rsidRDefault="0065090D">
      <w:pPr>
        <w:pStyle w:val="KeinLeerraum"/>
        <w:rPr>
          <w:rFonts w:asciiTheme="minorHAnsi" w:hAnsiTheme="minorHAnsi" w:cstheme="minorHAnsi"/>
          <w:b/>
        </w:rPr>
      </w:pPr>
      <w:r w:rsidRPr="008D3FF0">
        <w:rPr>
          <w:rFonts w:asciiTheme="minorHAnsi" w:hAnsiTheme="minorHAnsi" w:cstheme="minorHAnsi"/>
          <w:b/>
        </w:rPr>
        <w:t>Authorized Collateral Advisor Application Form</w:t>
      </w:r>
    </w:p>
    <w:p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p w:rsidR="005151F4" w:rsidRPr="008D3FF0" w:rsidRDefault="0065090D">
      <w:pPr>
        <w:pStyle w:val="KeinLeerraum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>To:</w:t>
      </w:r>
    </w:p>
    <w:p w:rsidR="005151F4" w:rsidRPr="008D3FF0" w:rsidRDefault="0065090D">
      <w:pPr>
        <w:pStyle w:val="KeinLeerraum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 xml:space="preserve">W. Morris, Financial Consultant </w:t>
      </w:r>
    </w:p>
    <w:p w:rsidR="005151F4" w:rsidRPr="008D3FF0" w:rsidRDefault="0065090D">
      <w:pPr>
        <w:pStyle w:val="KeinLeerraum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 xml:space="preserve">Office.4, Templeshannon, Wexford, Ireland </w:t>
      </w:r>
    </w:p>
    <w:p w:rsidR="005151F4" w:rsidRPr="008D3FF0" w:rsidRDefault="0065090D">
      <w:pPr>
        <w:pStyle w:val="KeinLeerraum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 xml:space="preserve">Email JW@morrisireland.com </w:t>
      </w:r>
    </w:p>
    <w:p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p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p w:rsidR="005151F4" w:rsidRPr="008D3FF0" w:rsidRDefault="0065090D">
      <w:pPr>
        <w:pStyle w:val="KeinLeerraum"/>
        <w:rPr>
          <w:rFonts w:asciiTheme="minorHAnsi" w:hAnsiTheme="minorHAnsi" w:cstheme="minorHAnsi"/>
          <w:b/>
        </w:rPr>
      </w:pPr>
      <w:r w:rsidRPr="008D3FF0">
        <w:rPr>
          <w:rFonts w:asciiTheme="minorHAnsi" w:hAnsiTheme="minorHAnsi" w:cstheme="minorHAnsi"/>
          <w:b/>
        </w:rPr>
        <w:t>These are the Rules for Cooperation:</w:t>
      </w:r>
    </w:p>
    <w:p w:rsidR="005F1892" w:rsidRPr="008D3FF0" w:rsidRDefault="0065090D">
      <w:pPr>
        <w:pStyle w:val="KeinLeerraum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 xml:space="preserve">You are permitted to promote the service of </w:t>
      </w:r>
    </w:p>
    <w:p w:rsidR="005F1892" w:rsidRPr="008D3FF0" w:rsidRDefault="005F1892" w:rsidP="005F1892">
      <w:pPr>
        <w:pStyle w:val="KeinLeerraum"/>
        <w:numPr>
          <w:ilvl w:val="0"/>
          <w:numId w:val="1"/>
        </w:numPr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>Non Repayment Loan</w:t>
      </w:r>
    </w:p>
    <w:p w:rsidR="005F1892" w:rsidRPr="008D3FF0" w:rsidRDefault="005F1892" w:rsidP="005F1892">
      <w:pPr>
        <w:pStyle w:val="KeinLeerraum"/>
        <w:numPr>
          <w:ilvl w:val="0"/>
          <w:numId w:val="1"/>
        </w:numPr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>Bank Guarantee and SBLC backed by Cash and Securities</w:t>
      </w:r>
    </w:p>
    <w:p w:rsidR="005F1892" w:rsidRPr="008D3FF0" w:rsidRDefault="005F1892" w:rsidP="005F1892">
      <w:pPr>
        <w:pStyle w:val="KeinLeerraum"/>
        <w:numPr>
          <w:ilvl w:val="0"/>
          <w:numId w:val="1"/>
        </w:numPr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>Corporate Guarantees</w:t>
      </w:r>
    </w:p>
    <w:p w:rsidR="005F1892" w:rsidRPr="008D3FF0" w:rsidRDefault="005F1892" w:rsidP="005F1892">
      <w:pPr>
        <w:pStyle w:val="KeinLeerraum"/>
        <w:numPr>
          <w:ilvl w:val="0"/>
          <w:numId w:val="1"/>
        </w:numPr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>Credit Enhancement Instruments</w:t>
      </w:r>
    </w:p>
    <w:p w:rsidR="005F1892" w:rsidRPr="008D3FF0" w:rsidRDefault="005F1892" w:rsidP="005F1892">
      <w:pPr>
        <w:pStyle w:val="KeinLeerraum"/>
        <w:numPr>
          <w:ilvl w:val="0"/>
          <w:numId w:val="1"/>
        </w:numPr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>TIR1 HYP/PPP Trading</w:t>
      </w:r>
    </w:p>
    <w:p w:rsidR="005151F4" w:rsidRPr="008D3FF0" w:rsidRDefault="00561707">
      <w:pPr>
        <w:pStyle w:val="KeinLeerraum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in</w:t>
      </w:r>
      <w:proofErr w:type="gramEnd"/>
      <w:r>
        <w:rPr>
          <w:rFonts w:asciiTheme="minorHAnsi" w:hAnsiTheme="minorHAnsi" w:cstheme="minorHAnsi"/>
        </w:rPr>
        <w:t xml:space="preserve"> your own name, </w:t>
      </w:r>
      <w:r w:rsidR="0065090D" w:rsidRPr="008D3FF0">
        <w:rPr>
          <w:rFonts w:asciiTheme="minorHAnsi" w:hAnsiTheme="minorHAnsi" w:cstheme="minorHAnsi"/>
        </w:rPr>
        <w:t>without any official appointment, and you can be active anywhere around the globe.</w:t>
      </w:r>
    </w:p>
    <w:p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p w:rsidR="005151F4" w:rsidRPr="008D3FF0" w:rsidRDefault="0065090D">
      <w:pPr>
        <w:pStyle w:val="KeinLeerraum"/>
        <w:rPr>
          <w:rFonts w:asciiTheme="minorHAnsi" w:hAnsiTheme="minorHAnsi" w:cstheme="minorHAnsi"/>
          <w:b/>
        </w:rPr>
      </w:pPr>
      <w:r w:rsidRPr="008D3FF0">
        <w:rPr>
          <w:rFonts w:asciiTheme="minorHAnsi" w:hAnsiTheme="minorHAnsi" w:cstheme="minorHAnsi"/>
          <w:b/>
        </w:rPr>
        <w:t>Authorized Collateral Advisor</w:t>
      </w:r>
    </w:p>
    <w:p w:rsidR="005151F4" w:rsidRPr="008D3FF0" w:rsidRDefault="0065090D">
      <w:pPr>
        <w:pStyle w:val="KeinLeerraum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>To be officially appointed, and be verifiable by your potential clients online, you can apply using this form. For all c</w:t>
      </w:r>
      <w:r w:rsidR="005F1892" w:rsidRPr="008D3FF0">
        <w:rPr>
          <w:rFonts w:asciiTheme="minorHAnsi" w:hAnsiTheme="minorHAnsi" w:cstheme="minorHAnsi"/>
        </w:rPr>
        <w:t xml:space="preserve">ountries, respectively territories in selective countries </w:t>
      </w:r>
      <w:r w:rsidRPr="008D3FF0">
        <w:rPr>
          <w:rFonts w:asciiTheme="minorHAnsi" w:hAnsiTheme="minorHAnsi" w:cstheme="minorHAnsi"/>
        </w:rPr>
        <w:t xml:space="preserve">of the world, there will be only one Authorized Collateral Advisor appointed. In the US and in India, I will appoint only one person in each State. </w:t>
      </w:r>
      <w:r w:rsidRPr="008D3FF0">
        <w:rPr>
          <w:rFonts w:asciiTheme="minorHAnsi" w:hAnsiTheme="minorHAnsi" w:cstheme="minorHAnsi"/>
        </w:rPr>
        <w:t>The appointed party will receive the personalized White Paper stating only his or her name and add</w:t>
      </w:r>
      <w:r w:rsidRPr="008D3FF0">
        <w:rPr>
          <w:rFonts w:asciiTheme="minorHAnsi" w:hAnsiTheme="minorHAnsi" w:cstheme="minorHAnsi"/>
        </w:rPr>
        <w:t xml:space="preserve">ress as the point of contact and will be listed online </w:t>
      </w:r>
      <w:r w:rsidR="005F1892" w:rsidRPr="008D3FF0">
        <w:rPr>
          <w:rFonts w:asciiTheme="minorHAnsi" w:hAnsiTheme="minorHAnsi" w:cstheme="minorHAnsi"/>
        </w:rPr>
        <w:t xml:space="preserve">at </w:t>
      </w:r>
      <w:hyperlink r:id="rId5" w:history="1">
        <w:r w:rsidR="005F1892" w:rsidRPr="008D3FF0">
          <w:rPr>
            <w:rStyle w:val="Hyperlink"/>
            <w:rFonts w:asciiTheme="minorHAnsi" w:hAnsiTheme="minorHAnsi" w:cstheme="minorHAnsi"/>
          </w:rPr>
          <w:t>http://CollateralAdvisors.net</w:t>
        </w:r>
      </w:hyperlink>
      <w:r w:rsidR="005F1892" w:rsidRPr="008D3FF0">
        <w:rPr>
          <w:rFonts w:asciiTheme="minorHAnsi" w:hAnsiTheme="minorHAnsi" w:cstheme="minorHAnsi"/>
        </w:rPr>
        <w:t xml:space="preserve"> </w:t>
      </w:r>
      <w:r w:rsidRPr="008D3FF0">
        <w:rPr>
          <w:rFonts w:asciiTheme="minorHAnsi" w:hAnsiTheme="minorHAnsi" w:cstheme="minorHAnsi"/>
        </w:rPr>
        <w:t xml:space="preserve">to be verifiable by </w:t>
      </w:r>
      <w:r w:rsidR="005F1892" w:rsidRPr="008D3FF0">
        <w:rPr>
          <w:rFonts w:asciiTheme="minorHAnsi" w:hAnsiTheme="minorHAnsi" w:cstheme="minorHAnsi"/>
        </w:rPr>
        <w:t xml:space="preserve">your </w:t>
      </w:r>
      <w:r w:rsidRPr="008D3FF0">
        <w:rPr>
          <w:rFonts w:asciiTheme="minorHAnsi" w:hAnsiTheme="minorHAnsi" w:cstheme="minorHAnsi"/>
        </w:rPr>
        <w:t>potential clients.</w:t>
      </w:r>
    </w:p>
    <w:p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p w:rsidR="005151F4" w:rsidRPr="008D3FF0" w:rsidRDefault="0065090D">
      <w:pPr>
        <w:pStyle w:val="KeinLeerraum"/>
        <w:rPr>
          <w:rFonts w:asciiTheme="minorHAnsi" w:hAnsiTheme="minorHAnsi" w:cstheme="minorHAnsi"/>
          <w:b/>
        </w:rPr>
      </w:pPr>
      <w:r w:rsidRPr="008D3FF0">
        <w:rPr>
          <w:rFonts w:asciiTheme="minorHAnsi" w:hAnsiTheme="minorHAnsi" w:cstheme="minorHAnsi"/>
          <w:b/>
        </w:rPr>
        <w:t>Consultants</w:t>
      </w:r>
    </w:p>
    <w:p w:rsidR="005151F4" w:rsidRPr="008D3FF0" w:rsidRDefault="0065090D">
      <w:pPr>
        <w:pStyle w:val="KeinLeerraum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 xml:space="preserve">There are no further benefits to an appointment. There is no exclusivity granted. Any Consultant qualified can promote the </w:t>
      </w:r>
      <w:r w:rsidR="005F1892" w:rsidRPr="008D3FF0">
        <w:rPr>
          <w:rFonts w:asciiTheme="minorHAnsi" w:hAnsiTheme="minorHAnsi" w:cstheme="minorHAnsi"/>
        </w:rPr>
        <w:t>services</w:t>
      </w:r>
      <w:r w:rsidRPr="008D3FF0">
        <w:rPr>
          <w:rFonts w:asciiTheme="minorHAnsi" w:hAnsiTheme="minorHAnsi" w:cstheme="minorHAnsi"/>
        </w:rPr>
        <w:t xml:space="preserve"> without an appointment anywhere around the globe. </w:t>
      </w:r>
    </w:p>
    <w:p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p w:rsidR="005151F4" w:rsidRPr="008D3FF0" w:rsidRDefault="0065090D">
      <w:pPr>
        <w:pStyle w:val="KeinLeerraum"/>
        <w:rPr>
          <w:rFonts w:asciiTheme="minorHAnsi" w:hAnsiTheme="minorHAnsi" w:cstheme="minorHAnsi"/>
          <w:b/>
        </w:rPr>
      </w:pPr>
      <w:r w:rsidRPr="008D3FF0">
        <w:rPr>
          <w:rFonts w:asciiTheme="minorHAnsi" w:hAnsiTheme="minorHAnsi" w:cstheme="minorHAnsi"/>
          <w:b/>
        </w:rPr>
        <w:t>Commission &amp; Communication</w:t>
      </w:r>
    </w:p>
    <w:p w:rsidR="005151F4" w:rsidRPr="008D3FF0" w:rsidRDefault="0065090D">
      <w:pPr>
        <w:pStyle w:val="KeinLeerraum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 xml:space="preserve">Commission is guaranteed and will always be split </w:t>
      </w:r>
      <w:r w:rsidRPr="008D3FF0">
        <w:rPr>
          <w:rFonts w:asciiTheme="minorHAnsi" w:hAnsiTheme="minorHAnsi" w:cstheme="minorHAnsi"/>
        </w:rPr>
        <w:t>with the agent</w:t>
      </w:r>
      <w:r w:rsidR="005F1892" w:rsidRPr="008D3FF0">
        <w:rPr>
          <w:rFonts w:asciiTheme="minorHAnsi" w:hAnsiTheme="minorHAnsi" w:cstheme="minorHAnsi"/>
        </w:rPr>
        <w:t xml:space="preserve"> stated in the APPLICATION FORM</w:t>
      </w:r>
      <w:r w:rsidRPr="008D3FF0">
        <w:rPr>
          <w:rFonts w:asciiTheme="minorHAnsi" w:hAnsiTheme="minorHAnsi" w:cstheme="minorHAnsi"/>
        </w:rPr>
        <w:t xml:space="preserve">. The agent mentioned in </w:t>
      </w:r>
      <w:r w:rsidRPr="008D3FF0">
        <w:rPr>
          <w:rFonts w:asciiTheme="minorHAnsi" w:hAnsiTheme="minorHAnsi" w:cstheme="minorHAnsi"/>
        </w:rPr>
        <w:t xml:space="preserve">the APPLICATION FORM (regardless of location and an official appointment or none) will always be on CC of any communication I may have at any one stage directly with a client in my capacity as the official Intake Officer. </w:t>
      </w:r>
    </w:p>
    <w:p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p w:rsidR="005151F4" w:rsidRPr="008D3FF0" w:rsidRDefault="0065090D">
      <w:pPr>
        <w:pStyle w:val="KeinLeerraum"/>
        <w:rPr>
          <w:rFonts w:asciiTheme="minorHAnsi" w:hAnsiTheme="minorHAnsi" w:cstheme="minorHAnsi"/>
          <w:b/>
        </w:rPr>
      </w:pPr>
      <w:r w:rsidRPr="008D3FF0">
        <w:rPr>
          <w:rFonts w:asciiTheme="minorHAnsi" w:hAnsiTheme="minorHAnsi" w:cstheme="minorHAnsi"/>
          <w:b/>
        </w:rPr>
        <w:t>Here you can apply to be Authori</w:t>
      </w:r>
      <w:r w:rsidRPr="008D3FF0">
        <w:rPr>
          <w:rFonts w:asciiTheme="minorHAnsi" w:hAnsiTheme="minorHAnsi" w:cstheme="minorHAnsi"/>
          <w:b/>
        </w:rPr>
        <w:t>zed Collateral Advisor:</w:t>
      </w:r>
    </w:p>
    <w:p w:rsidR="005151F4" w:rsidRPr="008D3FF0" w:rsidRDefault="0065090D">
      <w:pPr>
        <w:pStyle w:val="KeinLeerraum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>You will have to provide all the information market with a * to be considered.</w:t>
      </w:r>
    </w:p>
    <w:tbl>
      <w:tblPr>
        <w:tblW w:w="10503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7"/>
        <w:gridCol w:w="7796"/>
      </w:tblGrid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5F18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*</w:t>
            </w:r>
            <w:r w:rsidR="0065090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First Name: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166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5F18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*</w:t>
            </w:r>
            <w:r w:rsidR="0065090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Middle Name: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5F18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*</w:t>
            </w:r>
            <w:r w:rsidR="0065090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Last Name: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5F18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*</w:t>
            </w:r>
            <w:r w:rsidR="0065090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Languages: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5F18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*</w:t>
            </w:r>
            <w:r w:rsidR="0065090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Company Name (if any):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en-GB"/>
              </w:rPr>
            </w:pPr>
          </w:p>
        </w:tc>
      </w:tr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5F18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*</w:t>
            </w:r>
            <w:r w:rsidR="0065090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Address: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28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5F18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*</w:t>
            </w:r>
            <w:r w:rsidR="0065090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City: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271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5F18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*</w:t>
            </w:r>
            <w:r w:rsidR="0065090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State: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5F18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*</w:t>
            </w:r>
            <w:r w:rsidR="0065090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Country: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5F18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*</w:t>
            </w:r>
            <w:r w:rsidR="0065090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Postal Code: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5F18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*</w:t>
            </w:r>
            <w:r w:rsidR="0065090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Telephone Number: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Whatsapp Number: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Skype Address: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5F18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*</w:t>
            </w:r>
            <w:r w:rsidR="0065090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Email Address: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</w:tbl>
    <w:p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p w:rsidR="005151F4" w:rsidRPr="008D3FF0" w:rsidRDefault="0065090D">
      <w:pPr>
        <w:pStyle w:val="KeinLeerraum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 xml:space="preserve">All the information that you provide above will appear in your personalized White Paper. </w:t>
      </w:r>
    </w:p>
    <w:p w:rsidR="008D3FF0" w:rsidRPr="008D3FF0" w:rsidRDefault="008D3FF0">
      <w:pPr>
        <w:pStyle w:val="KeinLeerraum"/>
        <w:rPr>
          <w:rFonts w:asciiTheme="minorHAnsi" w:hAnsiTheme="minorHAnsi" w:cstheme="minorHAnsi"/>
          <w:b/>
        </w:rPr>
      </w:pPr>
    </w:p>
    <w:p w:rsidR="008D3FF0" w:rsidRPr="008D3FF0" w:rsidRDefault="008D3FF0">
      <w:pPr>
        <w:pStyle w:val="KeinLeerraum"/>
        <w:rPr>
          <w:rFonts w:asciiTheme="minorHAnsi" w:hAnsiTheme="minorHAnsi" w:cstheme="minorHAnsi"/>
          <w:b/>
        </w:rPr>
      </w:pPr>
    </w:p>
    <w:p w:rsidR="005151F4" w:rsidRPr="008D3FF0" w:rsidRDefault="0065090D">
      <w:pPr>
        <w:pStyle w:val="KeinLeerraum"/>
        <w:rPr>
          <w:rFonts w:asciiTheme="minorHAnsi" w:hAnsiTheme="minorHAnsi" w:cstheme="minorHAnsi"/>
          <w:b/>
        </w:rPr>
      </w:pPr>
      <w:r w:rsidRPr="008D3FF0">
        <w:rPr>
          <w:rFonts w:asciiTheme="minorHAnsi" w:hAnsiTheme="minorHAnsi" w:cstheme="minorHAnsi"/>
          <w:b/>
        </w:rPr>
        <w:t>This following information is essential, but will not appear online on the verification website, nor will it appear in the White Paper</w:t>
      </w:r>
      <w:r w:rsidRPr="008D3FF0">
        <w:rPr>
          <w:rFonts w:asciiTheme="minorHAnsi" w:hAnsiTheme="minorHAnsi" w:cstheme="minorHAnsi"/>
          <w:b/>
        </w:rPr>
        <w:t xml:space="preserve"> I will create for you.</w:t>
      </w:r>
    </w:p>
    <w:p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tbl>
      <w:tblPr>
        <w:tblW w:w="10503" w:type="dxa"/>
        <w:tblInd w:w="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2707"/>
        <w:gridCol w:w="7796"/>
      </w:tblGrid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Gender: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211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Date of Birth: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Country of Citizenship: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Passport / ID Number: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Date of Issue: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Date of Expiry: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Issuing Authority:</w:t>
            </w:r>
          </w:p>
        </w:tc>
        <w:tc>
          <w:tcPr>
            <w:tcW w:w="7796" w:type="dxa"/>
          </w:tcPr>
          <w:p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8D3FF0" w:rsidRPr="008D3FF0" w:rsidTr="00561707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</w:tcPr>
          <w:p w:rsidR="008D3FF0" w:rsidRPr="008D3FF0" w:rsidRDefault="008D3F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Link to your website or </w:t>
            </w:r>
            <w:proofErr w:type="spellStart"/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Linkedin</w:t>
            </w:r>
            <w:proofErr w:type="spellEnd"/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profile</w:t>
            </w:r>
          </w:p>
        </w:tc>
        <w:tc>
          <w:tcPr>
            <w:tcW w:w="7796" w:type="dxa"/>
          </w:tcPr>
          <w:p w:rsidR="008D3FF0" w:rsidRPr="008D3FF0" w:rsidRDefault="008D3F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If this is not available, you will have to attach your C.V. to be considered</w:t>
            </w:r>
          </w:p>
        </w:tc>
      </w:tr>
    </w:tbl>
    <w:p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Look w:val="04A0"/>
      </w:tblPr>
      <w:tblGrid>
        <w:gridCol w:w="10598"/>
      </w:tblGrid>
      <w:tr w:rsidR="005151F4" w:rsidRPr="008D3FF0" w:rsidTr="00561707">
        <w:tc>
          <w:tcPr>
            <w:tcW w:w="10598" w:type="dxa"/>
          </w:tcPr>
          <w:p w:rsidR="005151F4" w:rsidRPr="008D3FF0" w:rsidRDefault="005151F4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  <w:p w:rsidR="005151F4" w:rsidRPr="008D3FF0" w:rsidRDefault="0065090D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D3FF0">
              <w:rPr>
                <w:rFonts w:asciiTheme="minorHAnsi" w:hAnsiTheme="minorHAnsi" w:cstheme="minorHAnsi"/>
                <w:b/>
              </w:rPr>
              <w:t xml:space="preserve">SPECIAL RULES FOR INDIA, </w:t>
            </w:r>
            <w:r w:rsidRPr="008D3FF0">
              <w:rPr>
                <w:rFonts w:asciiTheme="minorHAnsi" w:hAnsiTheme="minorHAnsi" w:cstheme="minorHAnsi"/>
                <w:b/>
              </w:rPr>
              <w:t>PAKISTAN, BANGLADSH AND THE AFRICAN CONTINENT.</w:t>
            </w:r>
          </w:p>
          <w:p w:rsidR="005151F4" w:rsidRPr="008D3FF0" w:rsidRDefault="0065090D">
            <w:pPr>
              <w:pStyle w:val="KeinLeerraum"/>
              <w:rPr>
                <w:rFonts w:asciiTheme="minorHAnsi" w:hAnsiTheme="minorHAnsi" w:cstheme="minorHAnsi"/>
              </w:rPr>
            </w:pPr>
            <w:r w:rsidRPr="008D3FF0">
              <w:rPr>
                <w:rFonts w:asciiTheme="minorHAnsi" w:hAnsiTheme="minorHAnsi" w:cstheme="minorHAnsi"/>
              </w:rPr>
              <w:t>For verification reasons in these territories, I will only be able to appoint Authorized Collateral Advisors after the receipt of a Verification Fee of Euro 250</w:t>
            </w:r>
            <w:proofErr w:type="gramStart"/>
            <w:r w:rsidRPr="008D3FF0">
              <w:rPr>
                <w:rFonts w:asciiTheme="minorHAnsi" w:hAnsiTheme="minorHAnsi" w:cstheme="minorHAnsi"/>
              </w:rPr>
              <w:t>.-</w:t>
            </w:r>
            <w:proofErr w:type="gramEnd"/>
            <w:r w:rsidRPr="008D3FF0">
              <w:rPr>
                <w:rFonts w:asciiTheme="minorHAnsi" w:hAnsiTheme="minorHAnsi" w:cstheme="minorHAnsi"/>
              </w:rPr>
              <w:t xml:space="preserve"> (Euro two hundred and fifty) transmitted to my</w:t>
            </w:r>
            <w:r w:rsidRPr="008D3FF0">
              <w:rPr>
                <w:rFonts w:asciiTheme="minorHAnsi" w:hAnsiTheme="minorHAnsi" w:cstheme="minorHAnsi"/>
              </w:rPr>
              <w:t xml:space="preserve"> bank account, or a payment via PayPal to my PayPal account. This fee will be returned to you in full with your first commission payment that you will be eligible to receive.</w:t>
            </w:r>
          </w:p>
          <w:p w:rsidR="005151F4" w:rsidRPr="008D3FF0" w:rsidRDefault="005151F4">
            <w:pPr>
              <w:pStyle w:val="KeinLeerraum"/>
              <w:rPr>
                <w:rFonts w:asciiTheme="minorHAnsi" w:hAnsiTheme="minorHAnsi" w:cstheme="minorHAnsi"/>
              </w:rPr>
            </w:pPr>
          </w:p>
          <w:p w:rsidR="005151F4" w:rsidRPr="008D3FF0" w:rsidRDefault="0065090D">
            <w:pPr>
              <w:pStyle w:val="KeinLeerraum"/>
              <w:rPr>
                <w:rFonts w:asciiTheme="minorHAnsi" w:hAnsiTheme="minorHAnsi" w:cstheme="minorHAnsi"/>
              </w:rPr>
            </w:pPr>
            <w:r w:rsidRPr="008D3FF0">
              <w:rPr>
                <w:rFonts w:asciiTheme="minorHAnsi" w:hAnsiTheme="minorHAnsi" w:cstheme="minorHAnsi"/>
              </w:rPr>
              <w:t>I am from one of the countries to which these special rules apply.</w:t>
            </w:r>
          </w:p>
          <w:p w:rsidR="005151F4" w:rsidRPr="008D3FF0" w:rsidRDefault="0065090D">
            <w:pPr>
              <w:pStyle w:val="KeinLeerraum"/>
              <w:rPr>
                <w:rFonts w:asciiTheme="minorHAnsi" w:hAnsiTheme="minorHAnsi" w:cstheme="minorHAnsi"/>
                <w:b/>
              </w:rPr>
            </w:pPr>
            <w:r w:rsidRPr="008D3FF0">
              <w:rPr>
                <w:rFonts w:asciiTheme="minorHAnsi" w:hAnsiTheme="minorHAnsi" w:cstheme="minorHAnsi"/>
                <w:b/>
              </w:rPr>
              <w:t xml:space="preserve">I want to be </w:t>
            </w:r>
            <w:r w:rsidRPr="008D3FF0">
              <w:rPr>
                <w:rFonts w:asciiTheme="minorHAnsi" w:hAnsiTheme="minorHAnsi" w:cstheme="minorHAnsi"/>
                <w:b/>
              </w:rPr>
              <w:t>appointed Authorized Collateral Advisor.</w:t>
            </w:r>
          </w:p>
          <w:p w:rsidR="005151F4" w:rsidRPr="008D3FF0" w:rsidRDefault="0065090D">
            <w:pPr>
              <w:pStyle w:val="KeinLeerraum"/>
              <w:rPr>
                <w:rFonts w:asciiTheme="minorHAnsi" w:hAnsiTheme="minorHAnsi" w:cstheme="minorHAnsi"/>
              </w:rPr>
            </w:pPr>
            <w:r w:rsidRPr="008D3FF0">
              <w:rPr>
                <w:rFonts w:asciiTheme="minorHAnsi" w:hAnsiTheme="minorHAnsi" w:cstheme="minorHAnsi"/>
              </w:rPr>
              <w:t>I am prepared to deposit the Verification Fee of Euro 250</w:t>
            </w:r>
            <w:proofErr w:type="gramStart"/>
            <w:r w:rsidRPr="008D3FF0">
              <w:rPr>
                <w:rFonts w:asciiTheme="minorHAnsi" w:hAnsiTheme="minorHAnsi" w:cstheme="minorHAnsi"/>
              </w:rPr>
              <w:t>.-</w:t>
            </w:r>
            <w:proofErr w:type="gramEnd"/>
            <w:r w:rsidRPr="008D3FF0">
              <w:rPr>
                <w:rFonts w:asciiTheme="minorHAnsi" w:hAnsiTheme="minorHAnsi" w:cstheme="minorHAnsi"/>
              </w:rPr>
              <w:t xml:space="preserve"> with you. To transfer the funds</w:t>
            </w:r>
            <w:r w:rsidRPr="008D3FF0">
              <w:rPr>
                <w:rFonts w:asciiTheme="minorHAnsi" w:hAnsiTheme="minorHAnsi" w:cstheme="minorHAnsi"/>
              </w:rPr>
              <w:t>:</w:t>
            </w:r>
          </w:p>
          <w:p w:rsidR="005151F4" w:rsidRPr="008D3FF0" w:rsidRDefault="005151F4">
            <w:pPr>
              <w:pStyle w:val="KeinLeerraum"/>
              <w:rPr>
                <w:rFonts w:asciiTheme="minorHAnsi" w:hAnsiTheme="minorHAnsi" w:cstheme="minorHAnsi"/>
              </w:rPr>
            </w:pPr>
          </w:p>
          <w:tbl>
            <w:tblPr>
              <w:tblStyle w:val="Tabellengitternetz"/>
              <w:tblW w:w="0" w:type="auto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shd w:val="clear" w:color="auto" w:fill="D9D9D9" w:themeFill="background1" w:themeFillShade="D9"/>
              <w:tblLook w:val="04A0"/>
            </w:tblPr>
            <w:tblGrid>
              <w:gridCol w:w="10343"/>
            </w:tblGrid>
            <w:tr w:rsidR="005151F4" w:rsidRPr="008D3FF0" w:rsidTr="00561707">
              <w:tc>
                <w:tcPr>
                  <w:tcW w:w="10343" w:type="dxa"/>
                  <w:shd w:val="clear" w:color="auto" w:fill="D9D9D9" w:themeFill="background1" w:themeFillShade="D9"/>
                </w:tcPr>
                <w:p w:rsidR="008D3FF0" w:rsidRPr="008D3FF0" w:rsidRDefault="008D3FF0" w:rsidP="008D3FF0">
                  <w:pPr>
                    <w:pStyle w:val="KeinLeerraum"/>
                    <w:rPr>
                      <w:rFonts w:asciiTheme="minorHAnsi" w:hAnsiTheme="minorHAnsi" w:cstheme="minorHAnsi"/>
                    </w:rPr>
                  </w:pPr>
                  <w:r w:rsidRPr="008D3FF0">
                    <w:rPr>
                      <w:rFonts w:asciiTheme="minorHAnsi" w:hAnsiTheme="minorHAnsi" w:cstheme="minorHAnsi"/>
                    </w:rPr>
                    <w:t xml:space="preserve">STATE RELEVANT EMAIL HERE: </w:t>
                  </w:r>
                </w:p>
                <w:p w:rsidR="008D3FF0" w:rsidRPr="008D3FF0" w:rsidRDefault="008D3FF0" w:rsidP="008D3FF0">
                  <w:pPr>
                    <w:pStyle w:val="KeinLeerraum"/>
                    <w:rPr>
                      <w:rFonts w:asciiTheme="minorHAnsi" w:hAnsiTheme="minorHAnsi" w:cstheme="minorHAnsi"/>
                    </w:rPr>
                  </w:pPr>
                </w:p>
                <w:p w:rsidR="008D3FF0" w:rsidRPr="008D3FF0" w:rsidRDefault="008D3FF0" w:rsidP="008D3FF0">
                  <w:pPr>
                    <w:pStyle w:val="KeinLeerraum"/>
                    <w:rPr>
                      <w:rFonts w:asciiTheme="minorHAnsi" w:hAnsiTheme="minorHAnsi" w:cstheme="minorHAnsi"/>
                    </w:rPr>
                  </w:pPr>
                </w:p>
                <w:p w:rsidR="005151F4" w:rsidRPr="008D3FF0" w:rsidRDefault="008D3FF0">
                  <w:pPr>
                    <w:pStyle w:val="KeinLeerraum"/>
                    <w:rPr>
                      <w:rFonts w:asciiTheme="minorHAnsi" w:hAnsiTheme="minorHAnsi" w:cstheme="minorHAnsi"/>
                    </w:rPr>
                  </w:pPr>
                  <w:r w:rsidRPr="008D3FF0">
                    <w:rPr>
                      <w:rFonts w:asciiTheme="minorHAnsi" w:hAnsiTheme="minorHAnsi" w:cstheme="minorHAnsi"/>
                    </w:rPr>
                    <w:t xml:space="preserve">If you do not have an own </w:t>
                  </w:r>
                  <w:proofErr w:type="spellStart"/>
                  <w:r w:rsidRPr="008D3FF0">
                    <w:rPr>
                      <w:rFonts w:asciiTheme="minorHAnsi" w:hAnsiTheme="minorHAnsi" w:cstheme="minorHAnsi"/>
                    </w:rPr>
                    <w:t>Paypal</w:t>
                  </w:r>
                  <w:proofErr w:type="spellEnd"/>
                  <w:r w:rsidRPr="008D3FF0">
                    <w:rPr>
                      <w:rFonts w:asciiTheme="minorHAnsi" w:hAnsiTheme="minorHAnsi" w:cstheme="minorHAnsi"/>
                    </w:rPr>
                    <w:t xml:space="preserve"> account, you will have to get one, or ask somebody who has one to use and to pay this Verification Fee.</w:t>
                  </w:r>
                </w:p>
              </w:tc>
            </w:tr>
          </w:tbl>
          <w:p w:rsidR="005151F4" w:rsidRPr="008D3FF0" w:rsidRDefault="005151F4">
            <w:pPr>
              <w:pStyle w:val="KeinLeerraum"/>
              <w:rPr>
                <w:rFonts w:asciiTheme="minorHAnsi" w:hAnsiTheme="minorHAnsi" w:cstheme="minorHAnsi"/>
              </w:rPr>
            </w:pPr>
          </w:p>
          <w:p w:rsidR="005151F4" w:rsidRPr="008D3FF0" w:rsidRDefault="0065090D">
            <w:pPr>
              <w:pStyle w:val="KeinLeerraum"/>
              <w:rPr>
                <w:rFonts w:asciiTheme="minorHAnsi" w:hAnsiTheme="minorHAnsi" w:cstheme="minorHAnsi"/>
              </w:rPr>
            </w:pPr>
            <w:r w:rsidRPr="008D3FF0">
              <w:rPr>
                <w:rFonts w:asciiTheme="minorHAnsi" w:hAnsiTheme="minorHAnsi" w:cstheme="minorHAnsi"/>
              </w:rPr>
              <w:t>If you do not seek an official appointment, you still can promote the service of BORROWING FI</w:t>
            </w:r>
            <w:r w:rsidRPr="008D3FF0">
              <w:rPr>
                <w:rFonts w:asciiTheme="minorHAnsi" w:hAnsiTheme="minorHAnsi" w:cstheme="minorHAnsi"/>
              </w:rPr>
              <w:t xml:space="preserve">NANCIAL INSTRUMENTS globally and you will still be eligible to </w:t>
            </w:r>
            <w:r w:rsidRPr="008D3FF0">
              <w:rPr>
                <w:rFonts w:asciiTheme="minorHAnsi" w:hAnsiTheme="minorHAnsi" w:cstheme="minorHAnsi"/>
              </w:rPr>
              <w:t xml:space="preserve">commission </w:t>
            </w:r>
            <w:r w:rsidRPr="008D3FF0">
              <w:rPr>
                <w:rFonts w:asciiTheme="minorHAnsi" w:hAnsiTheme="minorHAnsi" w:cstheme="minorHAnsi"/>
              </w:rPr>
              <w:t>if your name and address appears on the application form of your client!</w:t>
            </w:r>
          </w:p>
          <w:p w:rsidR="005151F4" w:rsidRPr="008D3FF0" w:rsidRDefault="005151F4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</w:tr>
    </w:tbl>
    <w:p w:rsidR="005151F4" w:rsidRPr="008D3FF0" w:rsidRDefault="005151F4" w:rsidP="008D3FF0">
      <w:pPr>
        <w:pStyle w:val="KeinLeerraum"/>
        <w:rPr>
          <w:rFonts w:asciiTheme="minorHAnsi" w:hAnsiTheme="minorHAnsi" w:cstheme="minorHAnsi"/>
        </w:rPr>
      </w:pPr>
    </w:p>
    <w:p w:rsidR="008D3FF0" w:rsidRPr="008D3FF0" w:rsidRDefault="008D3FF0" w:rsidP="00561707">
      <w:pPr>
        <w:pStyle w:val="KeinLeerraum"/>
        <w:jc w:val="both"/>
        <w:rPr>
          <w:rFonts w:asciiTheme="minorHAnsi" w:hAnsiTheme="minorHAnsi" w:cstheme="minorHAnsi"/>
        </w:rPr>
      </w:pPr>
      <w:r w:rsidRPr="00561707">
        <w:rPr>
          <w:rFonts w:asciiTheme="minorHAnsi" w:hAnsiTheme="minorHAnsi" w:cstheme="minorHAnsi"/>
          <w:b/>
        </w:rPr>
        <w:t>THIS IS MY CONFIRMATION</w:t>
      </w:r>
      <w:r w:rsidRPr="008D3FF0">
        <w:rPr>
          <w:rFonts w:asciiTheme="minorHAnsi" w:hAnsiTheme="minorHAnsi" w:cstheme="minorHAnsi"/>
        </w:rPr>
        <w:t xml:space="preserve"> </w:t>
      </w:r>
      <w:r w:rsidR="00561707">
        <w:rPr>
          <w:rFonts w:asciiTheme="minorHAnsi" w:hAnsiTheme="minorHAnsi" w:cstheme="minorHAnsi"/>
        </w:rPr>
        <w:t xml:space="preserve">that I am not working for a competitor, and I will </w:t>
      </w:r>
      <w:r w:rsidRPr="008D3FF0">
        <w:rPr>
          <w:rFonts w:asciiTheme="minorHAnsi" w:hAnsiTheme="minorHAnsi" w:cstheme="minorHAnsi"/>
        </w:rPr>
        <w:t>not to use any of the information or documentation I will access and will receive from JW MORRIS to promote business or services offered by a competitor. Any breach will cause immediate termination of the Appointment. Also, if I do not generate a business transaction for the services of JW MORRIS within 6 months of Appointment, I am aware that my Appointment can be cancelled without notice.</w:t>
      </w:r>
    </w:p>
    <w:p w:rsidR="008D3FF0" w:rsidRPr="008D3FF0" w:rsidRDefault="008D3FF0" w:rsidP="008D3FF0">
      <w:pPr>
        <w:pStyle w:val="KeinLeerraum"/>
        <w:rPr>
          <w:rFonts w:asciiTheme="minorHAnsi" w:hAnsiTheme="minorHAnsi" w:cstheme="minorHAnsi"/>
        </w:rPr>
      </w:pPr>
    </w:p>
    <w:p w:rsidR="005151F4" w:rsidRPr="008D3FF0" w:rsidRDefault="0065090D">
      <w:pPr>
        <w:jc w:val="both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  <w:b/>
        </w:rPr>
        <w:t>Signed this date</w:t>
      </w:r>
      <w:r w:rsidRPr="008D3FF0">
        <w:rPr>
          <w:rFonts w:asciiTheme="minorHAnsi" w:hAnsiTheme="minorHAnsi" w:cstheme="minorHAnsi"/>
        </w:rPr>
        <w:t xml:space="preserve">: </w:t>
      </w:r>
      <w:r w:rsidR="005151F4" w:rsidRPr="008D3FF0">
        <w:rPr>
          <w:rFonts w:asciiTheme="minorHAnsi" w:hAnsiTheme="minorHAnsi" w:cstheme="minorHAnsi"/>
          <w:color w:val="0000FF"/>
        </w:rPr>
        <w:fldChar w:fldCharType="begin"/>
      </w:r>
      <w:r w:rsidRPr="008D3FF0">
        <w:rPr>
          <w:rFonts w:asciiTheme="minorHAnsi" w:hAnsiTheme="minorHAnsi" w:cstheme="minorHAnsi"/>
          <w:color w:val="0000FF"/>
        </w:rPr>
        <w:instrText xml:space="preserve"> DATE \@"MMMM\ D', 'YYYY" </w:instrText>
      </w:r>
      <w:r w:rsidR="005151F4" w:rsidRPr="008D3FF0">
        <w:rPr>
          <w:rFonts w:asciiTheme="minorHAnsi" w:hAnsiTheme="minorHAnsi" w:cstheme="minorHAnsi"/>
          <w:color w:val="0000FF"/>
        </w:rPr>
        <w:fldChar w:fldCharType="separate"/>
      </w:r>
      <w:r w:rsidR="005F1892" w:rsidRPr="008D3FF0">
        <w:rPr>
          <w:rFonts w:asciiTheme="minorHAnsi" w:hAnsiTheme="minorHAnsi" w:cstheme="minorHAnsi"/>
          <w:noProof/>
          <w:color w:val="0000FF"/>
        </w:rPr>
        <w:t>December 11, 2020</w:t>
      </w:r>
      <w:r w:rsidR="005151F4" w:rsidRPr="008D3FF0">
        <w:rPr>
          <w:rFonts w:asciiTheme="minorHAnsi" w:hAnsiTheme="minorHAnsi" w:cstheme="minorHAnsi"/>
          <w:color w:val="0000FF"/>
        </w:rPr>
        <w:fldChar w:fldCharType="end"/>
      </w:r>
      <w:r w:rsidRPr="008D3FF0">
        <w:rPr>
          <w:rFonts w:asciiTheme="minorHAnsi" w:hAnsiTheme="minorHAnsi" w:cstheme="minorHAnsi"/>
        </w:rPr>
        <w:tab/>
      </w:r>
    </w:p>
    <w:p w:rsidR="005151F4" w:rsidRPr="008D3FF0" w:rsidRDefault="0065090D">
      <w:pPr>
        <w:jc w:val="both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>Spell Name:</w:t>
      </w:r>
      <w:r w:rsidRPr="008D3FF0">
        <w:rPr>
          <w:rFonts w:asciiTheme="minorHAnsi" w:hAnsiTheme="minorHAnsi" w:cstheme="minorHAnsi"/>
          <w:lang w:val="en-US"/>
        </w:rPr>
        <w:t xml:space="preserve"> </w:t>
      </w:r>
    </w:p>
    <w:p w:rsidR="005151F4" w:rsidRPr="008D3FF0" w:rsidRDefault="0065090D">
      <w:pPr>
        <w:pStyle w:val="KeinLeerraum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  <w:b/>
        </w:rPr>
        <w:t>By</w:t>
      </w:r>
      <w:r w:rsidR="005F1892" w:rsidRPr="008D3FF0">
        <w:rPr>
          <w:rFonts w:asciiTheme="minorHAnsi" w:hAnsiTheme="minorHAnsi" w:cstheme="minorHAnsi"/>
          <w:b/>
        </w:rPr>
        <w:t>:</w:t>
      </w:r>
    </w:p>
    <w:sectPr w:rsidR="005151F4" w:rsidRPr="008D3FF0" w:rsidSect="00561707">
      <w:pgSz w:w="11906" w:h="16838"/>
      <w:pgMar w:top="720" w:right="720" w:bottom="720" w:left="720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6954"/>
    <w:multiLevelType w:val="hybridMultilevel"/>
    <w:tmpl w:val="0E8A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51F4"/>
    <w:rsid w:val="005151F4"/>
    <w:rsid w:val="00561707"/>
    <w:rsid w:val="005F1892"/>
    <w:rsid w:val="0065090D"/>
    <w:rsid w:val="008D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1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5151F4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51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rsid w:val="0051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151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1892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D3F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lateralAdvisor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</dc:creator>
  <cp:lastModifiedBy>WA</cp:lastModifiedBy>
  <cp:revision>2</cp:revision>
  <dcterms:created xsi:type="dcterms:W3CDTF">2020-12-11T10:05:00Z</dcterms:created>
  <dcterms:modified xsi:type="dcterms:W3CDTF">2020-12-11T10:05:00Z</dcterms:modified>
</cp:coreProperties>
</file>